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07108B6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2659F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30F831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666F0" w:rsidRPr="00A666F0">
        <w:rPr>
          <w:rFonts w:ascii="Cambria" w:hAnsi="Cambria" w:cs="Arial"/>
          <w:b/>
          <w:bCs/>
          <w:sz w:val="22"/>
          <w:szCs w:val="22"/>
        </w:rPr>
        <w:t xml:space="preserve">„Sporządzenie dokumentacji projektowo-kosztorysowej dla budowy punktu czerpania wody w leśnictwie </w:t>
      </w:r>
      <w:proofErr w:type="spellStart"/>
      <w:r w:rsidR="00A666F0" w:rsidRPr="00A666F0">
        <w:rPr>
          <w:rFonts w:ascii="Cambria" w:hAnsi="Cambria" w:cs="Arial"/>
          <w:b/>
          <w:bCs/>
          <w:sz w:val="22"/>
          <w:szCs w:val="22"/>
        </w:rPr>
        <w:t>Janiagóra</w:t>
      </w:r>
      <w:proofErr w:type="spellEnd"/>
      <w:r w:rsidR="00A666F0" w:rsidRPr="00A666F0">
        <w:rPr>
          <w:rFonts w:ascii="Cambria" w:hAnsi="Cambria" w:cs="Arial"/>
          <w:b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8921D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92659F" w:rsidRPr="0092659F">
        <w:rPr>
          <w:rFonts w:ascii="Cambria" w:hAnsi="Cambria" w:cs="Arial"/>
          <w:bCs/>
          <w:sz w:val="22"/>
          <w:szCs w:val="22"/>
        </w:rPr>
        <w:t>tekst jedn.: Dz. U. z 2023 r. poz. 1605 ze zm.)</w:t>
      </w:r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6735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6735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36735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36735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36735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B2387E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</w:t>
      </w:r>
      <w:commentRangeStart w:id="1"/>
      <w:r>
        <w:rPr>
          <w:rFonts w:ascii="Cambria" w:hAnsi="Cambria" w:cs="Arial"/>
          <w:sz w:val="22"/>
          <w:szCs w:val="22"/>
        </w:rPr>
        <w:t>ust. 1 pkt 5 -10</w:t>
      </w:r>
      <w:commentRangeEnd w:id="1"/>
      <w:r w:rsidR="00497F90">
        <w:rPr>
          <w:rStyle w:val="Odwoaniedokomentarza"/>
          <w:rFonts w:ascii="Cambria" w:hAnsi="Cambria" w:cs="Arial"/>
          <w:sz w:val="22"/>
          <w:szCs w:val="22"/>
        </w:rPr>
        <w:commentReference w:id="1"/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ichał Stec" w:date="2025-07-18T08:56:00Z" w:initials="MS">
    <w:p w14:paraId="5476912F" w14:textId="77777777" w:rsidR="00497F90" w:rsidRDefault="00497F90" w:rsidP="00497F90">
      <w:pPr>
        <w:pStyle w:val="Tekstkomentarza"/>
      </w:pPr>
      <w:r>
        <w:rPr>
          <w:rStyle w:val="Odwoaniedokomentarza"/>
        </w:rPr>
        <w:annotationRef/>
      </w:r>
      <w:r>
        <w:t>To już uwzględnia konieczność dopisania art. 109 ust. 1 pkt 6 PZP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76912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106FAA" w16cex:dateUtc="2025-07-18T06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76912F" w16cid:durableId="24106F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AA27E" w14:textId="77777777" w:rsidR="009A0C4A" w:rsidRDefault="009A0C4A">
      <w:r>
        <w:separator/>
      </w:r>
    </w:p>
  </w:endnote>
  <w:endnote w:type="continuationSeparator" w:id="0">
    <w:p w14:paraId="5A14B3C2" w14:textId="77777777" w:rsidR="009A0C4A" w:rsidRDefault="009A0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9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43FD" w14:textId="77777777" w:rsidR="009A0C4A" w:rsidRDefault="009A0C4A">
      <w:r>
        <w:separator/>
      </w:r>
    </w:p>
  </w:footnote>
  <w:footnote w:type="continuationSeparator" w:id="0">
    <w:p w14:paraId="40E3F183" w14:textId="77777777" w:rsidR="009A0C4A" w:rsidRDefault="009A0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65FF3393" w:rsidR="00B84D5A" w:rsidRDefault="00A666F0">
    <w:pPr>
      <w:pStyle w:val="Nagwek"/>
    </w:pPr>
    <w:r w:rsidRPr="00A666F0">
      <w:t xml:space="preserve">Znak </w:t>
    </w:r>
    <w:proofErr w:type="spellStart"/>
    <w:r w:rsidRPr="00A666F0">
      <w:t>spr</w:t>
    </w:r>
    <w:proofErr w:type="spellEnd"/>
    <w:r w:rsidRPr="00A666F0">
      <w:t>. ZG.270.1.1.2025</w:t>
    </w:r>
    <w:r w:rsidR="00B84D5A"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Stec">
    <w15:presenceInfo w15:providerId="AD" w15:userId="S::michal_stec@jerzykowski.pl::f7fd6ee9-fc8b-493c-a4d8-16f465e29f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64C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496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35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F90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1A10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307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17A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4E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EF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061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6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59F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0C4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66F0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4B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7C1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90C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66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27FB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3</cp:revision>
  <cp:lastPrinted>2017-05-23T10:32:00Z</cp:lastPrinted>
  <dcterms:created xsi:type="dcterms:W3CDTF">2025-07-21T13:02:00Z</dcterms:created>
  <dcterms:modified xsi:type="dcterms:W3CDTF">2025-07-21T13:03:00Z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